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31" w:rsidRDefault="00D05531" w:rsidP="004748B5">
      <w:pPr>
        <w:jc w:val="center"/>
        <w:rPr>
          <w:b/>
          <w:sz w:val="28"/>
          <w:szCs w:val="28"/>
          <w:lang w:val="es-ES"/>
        </w:rPr>
      </w:pPr>
      <w:r>
        <w:rPr>
          <w:b/>
          <w:noProof/>
          <w:sz w:val="28"/>
          <w:szCs w:val="28"/>
        </w:rPr>
        <w:pict>
          <v:oval id="_x0000_s1034" style="position:absolute;left:0;text-align:left;margin-left:145.2pt;margin-top:26.3pt;width:149.45pt;height:67.25pt;z-index:251665408">
            <v:textbox style="mso-next-textbox:#_x0000_s1034">
              <w:txbxContent>
                <w:p w:rsidR="002F68AB" w:rsidRPr="002F68AB" w:rsidRDefault="002F68AB" w:rsidP="0020748E">
                  <w:pPr>
                    <w:shd w:val="clear" w:color="auto" w:fill="FF388C" w:themeFill="accent1"/>
                    <w:jc w:val="center"/>
                    <w:rPr>
                      <w:b/>
                      <w:lang w:val="es-ES"/>
                    </w:rPr>
                  </w:pPr>
                  <w:r w:rsidRPr="002F68AB">
                    <w:rPr>
                      <w:b/>
                      <w:lang w:val="es-ES"/>
                    </w:rPr>
                    <w:t>NUEVO ORDEN DEL CONOCIMIENTO</w:t>
                  </w:r>
                </w:p>
              </w:txbxContent>
            </v:textbox>
          </v:oval>
        </w:pict>
      </w:r>
      <w:r w:rsidR="004748B5" w:rsidRPr="004748B5">
        <w:rPr>
          <w:b/>
          <w:sz w:val="28"/>
          <w:szCs w:val="28"/>
          <w:lang w:val="es-ES"/>
        </w:rPr>
        <w:t>MAPA  CONCEPTUAL</w:t>
      </w:r>
    </w:p>
    <w:p w:rsidR="00340512" w:rsidRDefault="00D05531" w:rsidP="00340512">
      <w:pPr>
        <w:keepNext/>
      </w:pPr>
      <w:r w:rsidRPr="00D05531">
        <w:rPr>
          <w:b/>
          <w:noProof/>
          <w:sz w:val="28"/>
          <w:szCs w:val="28"/>
        </w:rPr>
        <w:pict>
          <v:oval id="_x0000_s1040" style="position:absolute;margin-left:-34.8pt;margin-top:6.15pt;width:139.25pt;height:54.1pt;z-index:251668480">
            <v:textbox>
              <w:txbxContent>
                <w:p w:rsidR="00340512" w:rsidRPr="00340512" w:rsidRDefault="00340512" w:rsidP="0020748E">
                  <w:pPr>
                    <w:shd w:val="clear" w:color="auto" w:fill="FFFF00"/>
                    <w:rPr>
                      <w:b/>
                      <w:lang w:val="es-ES"/>
                    </w:rPr>
                  </w:pPr>
                  <w:r w:rsidRPr="00340512">
                    <w:rPr>
                      <w:b/>
                      <w:lang w:val="es-ES"/>
                    </w:rPr>
                    <w:t>GLOBALIZACIÒN</w:t>
                  </w:r>
                </w:p>
              </w:txbxContent>
            </v:textbox>
          </v:oval>
        </w:pict>
      </w:r>
      <w:r w:rsidRPr="00D05531">
        <w:rPr>
          <w:b/>
          <w:noProof/>
          <w:sz w:val="28"/>
          <w:szCs w:val="28"/>
        </w:rPr>
        <w:pict>
          <v:oval id="_x0000_s1039" style="position:absolute;margin-left:310.25pt;margin-top:10.2pt;width:157.6pt;height:48.9pt;z-index:251667456">
            <v:textbox style="mso-next-textbox:#_x0000_s1039">
              <w:txbxContent>
                <w:p w:rsidR="002F68AB" w:rsidRPr="002F68AB" w:rsidRDefault="00340512" w:rsidP="0020748E">
                  <w:pPr>
                    <w:shd w:val="clear" w:color="auto" w:fill="FFFF00"/>
                    <w:jc w:val="center"/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TRANSFORMACIÓN TECNOLÒGICA</w:t>
                  </w:r>
                </w:p>
              </w:txbxContent>
            </v:textbox>
          </v:oval>
        </w:pict>
      </w:r>
    </w:p>
    <w:p w:rsidR="002F68AB" w:rsidRDefault="002F68AB" w:rsidP="002F68AB">
      <w:pPr>
        <w:rPr>
          <w:b/>
          <w:sz w:val="28"/>
          <w:szCs w:val="28"/>
          <w:lang w:val="es-ES"/>
        </w:rPr>
      </w:pPr>
    </w:p>
    <w:p w:rsidR="002F68AB" w:rsidRDefault="00D05531" w:rsidP="004748B5">
      <w:pPr>
        <w:jc w:val="center"/>
        <w:rPr>
          <w:b/>
          <w:sz w:val="28"/>
          <w:szCs w:val="28"/>
          <w:lang w:val="es-ES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13.8pt;margin-top:16.4pt;width:2.05pt;height:61.15pt;flip:y;z-index:251662336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29" type="#_x0000_t32" style="position:absolute;left:0;text-align:left;margin-left:54.2pt;margin-top:8.8pt;width:32.6pt;height:63.85pt;flip:x y;z-index:251661312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31" type="#_x0000_t32" style="position:absolute;left:0;text-align:left;margin-left:316.4pt;margin-top:5.15pt;width:51.6pt;height:61.8pt;flip:y;z-index:251663360" o:connectortype="straight">
            <v:stroke endarrow="block"/>
          </v:shape>
        </w:pict>
      </w:r>
    </w:p>
    <w:p w:rsidR="004748B5" w:rsidRDefault="004748B5" w:rsidP="004748B5">
      <w:pPr>
        <w:jc w:val="center"/>
        <w:rPr>
          <w:b/>
          <w:sz w:val="28"/>
          <w:szCs w:val="28"/>
          <w:lang w:val="es-ES"/>
        </w:rPr>
      </w:pPr>
    </w:p>
    <w:p w:rsidR="004748B5" w:rsidRDefault="00D05531" w:rsidP="002F68AB">
      <w:pPr>
        <w:jc w:val="both"/>
        <w:rPr>
          <w:b/>
          <w:sz w:val="28"/>
          <w:szCs w:val="28"/>
          <w:lang w:val="es-ES"/>
        </w:rPr>
      </w:pPr>
      <w:r>
        <w:rPr>
          <w:b/>
          <w:noProof/>
          <w:sz w:val="28"/>
          <w:szCs w:val="28"/>
        </w:rPr>
        <w:pict>
          <v:oval id="_x0000_s1026" style="position:absolute;left:0;text-align:left;margin-left:104.45pt;margin-top:22.55pt;width:230.3pt;height:81.5pt;z-index:251658240">
            <v:textbox>
              <w:txbxContent>
                <w:p w:rsidR="002F68AB" w:rsidRDefault="002F68AB" w:rsidP="0020748E">
                  <w:pPr>
                    <w:shd w:val="clear" w:color="auto" w:fill="92D050"/>
                    <w:jc w:val="center"/>
                    <w:rPr>
                      <w:b/>
                      <w:lang w:val="es-ES"/>
                    </w:rPr>
                  </w:pPr>
                  <w:r w:rsidRPr="002F68AB">
                    <w:rPr>
                      <w:b/>
                      <w:lang w:val="es-ES"/>
                    </w:rPr>
                    <w:t>ROL PROTAGÓNICO DE LA EDUCACIÓN MILITAR</w:t>
                  </w:r>
                </w:p>
                <w:p w:rsidR="002F68AB" w:rsidRPr="002F68AB" w:rsidRDefault="002F68AB" w:rsidP="002F68AB">
                  <w:pPr>
                    <w:jc w:val="center"/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XXI</w:t>
                  </w:r>
                </w:p>
              </w:txbxContent>
            </v:textbox>
          </v:oval>
        </w:pict>
      </w:r>
      <w:r>
        <w:rPr>
          <w:b/>
          <w:noProof/>
          <w:sz w:val="28"/>
          <w:szCs w:val="28"/>
        </w:rPr>
        <w:pict>
          <v:oval id="_x0000_s1045" style="position:absolute;left:0;text-align:left;margin-left:-60.6pt;margin-top:26.25pt;width:134.5pt;height:95.1pt;z-index:251672576" fillcolor="#729fff [1305]">
            <v:textbox>
              <w:txbxContent>
                <w:p w:rsidR="0020748E" w:rsidRPr="0020748E" w:rsidRDefault="0020748E" w:rsidP="0020748E">
                  <w:pPr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0748E">
                    <w:rPr>
                      <w:color w:val="FFFFFF" w:themeColor="background1"/>
                      <w:lang w:val="es-ES"/>
                    </w:rPr>
                    <w:t>CAMBIO DE PARADIGMAS</w:t>
                  </w:r>
                </w:p>
              </w:txbxContent>
            </v:textbox>
          </v:oval>
        </w:pict>
      </w:r>
      <w:r>
        <w:rPr>
          <w:b/>
          <w:noProof/>
          <w:sz w:val="28"/>
          <w:szCs w:val="28"/>
        </w:rPr>
        <w:pict>
          <v:oval id="_x0000_s1043" style="position:absolute;left:0;text-align:left;margin-left:362.55pt;margin-top:18.25pt;width:145.4pt;height:107.15pt;z-index:251670528" fillcolor="#ff388c [3204]" strokecolor="#f2f2f2 [3041]" strokeweight="3pt">
            <v:shadow on="t" type="perspective" color="#9a0040 [1604]" opacity=".5" offset="1pt" offset2="-1pt"/>
            <v:textbox>
              <w:txbxContent>
                <w:p w:rsidR="00340512" w:rsidRPr="0020748E" w:rsidRDefault="00340512" w:rsidP="00340512">
                  <w:pPr>
                    <w:spacing w:after="0" w:line="240" w:lineRule="auto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0748E">
                    <w:rPr>
                      <w:color w:val="FFFFFF" w:themeColor="background1"/>
                      <w:lang w:val="es-ES"/>
                    </w:rPr>
                    <w:t>DEFENSA</w:t>
                  </w:r>
                </w:p>
                <w:p w:rsidR="00340512" w:rsidRPr="0020748E" w:rsidRDefault="00340512" w:rsidP="00340512">
                  <w:pPr>
                    <w:spacing w:after="0" w:line="240" w:lineRule="auto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0748E">
                    <w:rPr>
                      <w:color w:val="FFFFFF" w:themeColor="background1"/>
                      <w:lang w:val="es-ES"/>
                    </w:rPr>
                    <w:t>SEGURIDAD</w:t>
                  </w:r>
                </w:p>
                <w:p w:rsidR="00340512" w:rsidRPr="0020748E" w:rsidRDefault="00340512" w:rsidP="0020748E">
                  <w:pPr>
                    <w:spacing w:after="0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0748E">
                    <w:rPr>
                      <w:color w:val="FFFFFF" w:themeColor="background1"/>
                      <w:lang w:val="es-ES"/>
                    </w:rPr>
                    <w:t>DESARROLLO</w:t>
                  </w:r>
                </w:p>
                <w:p w:rsidR="00340512" w:rsidRPr="0020748E" w:rsidRDefault="00340512" w:rsidP="00340512">
                  <w:pPr>
                    <w:spacing w:after="0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0748E">
                    <w:rPr>
                      <w:color w:val="FFFFFF" w:themeColor="background1"/>
                      <w:lang w:val="es-ES"/>
                    </w:rPr>
                    <w:t>INTEGRAL DE LA NACIÓN</w:t>
                  </w:r>
                </w:p>
                <w:p w:rsidR="00340512" w:rsidRPr="00340512" w:rsidRDefault="00340512">
                  <w:pPr>
                    <w:rPr>
                      <w:lang w:val="es-ES"/>
                    </w:rPr>
                  </w:pPr>
                </w:p>
              </w:txbxContent>
            </v:textbox>
          </v:oval>
        </w:pict>
      </w:r>
    </w:p>
    <w:p w:rsidR="006C5204" w:rsidRDefault="00D05531" w:rsidP="004748B5">
      <w:pPr>
        <w:jc w:val="center"/>
        <w:rPr>
          <w:b/>
          <w:sz w:val="28"/>
          <w:szCs w:val="28"/>
          <w:lang w:val="es-ES"/>
        </w:rPr>
      </w:pPr>
      <w:r>
        <w:rPr>
          <w:b/>
          <w:noProof/>
          <w:sz w:val="28"/>
          <w:szCs w:val="28"/>
        </w:rPr>
        <w:pict>
          <v:oval id="_x0000_s1047" style="position:absolute;left:0;text-align:left;margin-left:104.5pt;margin-top:166.4pt;width:230.25pt;height:61.15pt;z-index:251674624">
            <v:textbox>
              <w:txbxContent>
                <w:p w:rsidR="0020748E" w:rsidRDefault="0020748E" w:rsidP="0020748E">
                  <w:pPr>
                    <w:spacing w:after="0" w:line="240" w:lineRule="auto"/>
                    <w:jc w:val="center"/>
                    <w:rPr>
                      <w:b/>
                      <w:lang w:val="es-ES"/>
                    </w:rPr>
                  </w:pPr>
                  <w:r w:rsidRPr="0020748E">
                    <w:rPr>
                      <w:b/>
                      <w:lang w:val="es-ES"/>
                    </w:rPr>
                    <w:t>EDUCAR LÌDERES</w:t>
                  </w:r>
                </w:p>
                <w:p w:rsidR="0020748E" w:rsidRDefault="0020748E" w:rsidP="006C5204">
                  <w:pPr>
                    <w:shd w:val="clear" w:color="auto" w:fill="00B0F0"/>
                    <w:spacing w:after="0" w:line="240" w:lineRule="auto"/>
                    <w:jc w:val="center"/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FUSIÒN PUEBLO</w:t>
                  </w:r>
                </w:p>
                <w:p w:rsidR="0020748E" w:rsidRPr="0020748E" w:rsidRDefault="0020748E" w:rsidP="0020748E">
                  <w:pPr>
                    <w:spacing w:after="0"/>
                    <w:jc w:val="center"/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FAN</w:t>
                  </w:r>
                </w:p>
              </w:txbxContent>
            </v:textbox>
          </v:oval>
        </w:pict>
      </w:r>
      <w:r>
        <w:rPr>
          <w:b/>
          <w:noProof/>
          <w:sz w:val="28"/>
          <w:szCs w:val="28"/>
        </w:rPr>
        <w:pict>
          <v:shape id="_x0000_s1046" type="#_x0000_t32" style="position:absolute;left:0;text-align:left;margin-left:73.9pt;margin-top:40.05pt;width:34.65pt;height:.65pt;flip:x y;z-index:251673600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44" type="#_x0000_t32" style="position:absolute;left:0;text-align:left;margin-left:334.75pt;margin-top:40.05pt;width:32.6pt;height:.7pt;flip:y;z-index:251671552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33" type="#_x0000_t32" style="position:absolute;left:0;text-align:left;margin-left:213.8pt;margin-top:82.25pt;width:0;height:72.65pt;z-index:251664384" o:connectortype="straight">
            <v:stroke endarrow="block"/>
          </v:shape>
        </w:pict>
      </w: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Pr="006C5204" w:rsidRDefault="006C5204" w:rsidP="006C5204">
      <w:pPr>
        <w:rPr>
          <w:sz w:val="28"/>
          <w:szCs w:val="28"/>
          <w:lang w:val="es-ES"/>
        </w:rPr>
      </w:pPr>
    </w:p>
    <w:p w:rsidR="006C5204" w:rsidRDefault="006C5204" w:rsidP="006C5204">
      <w:pPr>
        <w:rPr>
          <w:sz w:val="28"/>
          <w:szCs w:val="28"/>
          <w:lang w:val="es-ES"/>
        </w:rPr>
      </w:pPr>
    </w:p>
    <w:tbl>
      <w:tblPr>
        <w:tblStyle w:val="Tablaconcuadrcula"/>
        <w:tblpPr w:leftFromText="141" w:rightFromText="141" w:vertAnchor="text" w:horzAnchor="margin" w:tblpY="70"/>
        <w:tblW w:w="0" w:type="auto"/>
        <w:tblLook w:val="04A0"/>
      </w:tblPr>
      <w:tblGrid>
        <w:gridCol w:w="8965"/>
      </w:tblGrid>
      <w:tr w:rsidR="001C6601" w:rsidTr="001C6601">
        <w:trPr>
          <w:trHeight w:val="3342"/>
        </w:trPr>
        <w:tc>
          <w:tcPr>
            <w:tcW w:w="8965" w:type="dxa"/>
          </w:tcPr>
          <w:p w:rsidR="001C6601" w:rsidRDefault="001C6601" w:rsidP="001C6601">
            <w:pPr>
              <w:pStyle w:val="Default"/>
              <w:shd w:val="clear" w:color="auto" w:fill="FFFF00"/>
            </w:pPr>
          </w:p>
          <w:p w:rsidR="001C6601" w:rsidRDefault="001C6601" w:rsidP="001C6601">
            <w:pPr>
              <w:pStyle w:val="Default"/>
              <w:shd w:val="clear" w:color="auto" w:fill="FFFF00"/>
            </w:pPr>
          </w:p>
          <w:p w:rsidR="001C6601" w:rsidRPr="001C6601" w:rsidRDefault="001C6601" w:rsidP="001C6601">
            <w:pPr>
              <w:shd w:val="clear" w:color="auto" w:fill="FFFF00"/>
              <w:jc w:val="center"/>
              <w:rPr>
                <w:sz w:val="32"/>
                <w:szCs w:val="32"/>
                <w:lang w:val="es-ES"/>
              </w:rPr>
            </w:pPr>
            <w:r w:rsidRPr="001C6601">
              <w:rPr>
                <w:b/>
                <w:bCs/>
                <w:sz w:val="32"/>
                <w:szCs w:val="32"/>
              </w:rPr>
              <w:t>La sistematización y aplicación de los conocimientos obtenidos sobre la educación militar en lo que a la defensa, seguridad y desarrollo integral concierne, así como su pertinencia dentro del sistema educativo y hacia la sociedad en permanente desarrollo y transformación.</w:t>
            </w:r>
          </w:p>
          <w:p w:rsidR="001C6601" w:rsidRPr="001C6601" w:rsidRDefault="001C6601" w:rsidP="001C6601">
            <w:pPr>
              <w:pStyle w:val="Default"/>
              <w:shd w:val="clear" w:color="auto" w:fill="FFFF00"/>
              <w:rPr>
                <w:lang w:val="es-ES"/>
              </w:rPr>
            </w:pPr>
          </w:p>
        </w:tc>
      </w:tr>
    </w:tbl>
    <w:p w:rsidR="00987392" w:rsidRDefault="00987392" w:rsidP="001C6601">
      <w:pPr>
        <w:pStyle w:val="Default"/>
        <w:shd w:val="clear" w:color="auto" w:fill="FFFF00"/>
      </w:pPr>
    </w:p>
    <w:p w:rsidR="001C6601" w:rsidRDefault="001C6601" w:rsidP="001C6601">
      <w:pPr>
        <w:pStyle w:val="Default"/>
        <w:shd w:val="clear" w:color="auto" w:fill="FFFF00"/>
      </w:pPr>
    </w:p>
    <w:p w:rsidR="001C6601" w:rsidRDefault="001C6601" w:rsidP="00987392">
      <w:pPr>
        <w:pStyle w:val="Default"/>
      </w:pPr>
    </w:p>
    <w:p w:rsidR="004748B5" w:rsidRPr="00542CA0" w:rsidRDefault="006C5204" w:rsidP="00542CA0">
      <w:pPr>
        <w:tabs>
          <w:tab w:val="left" w:pos="1549"/>
        </w:tabs>
        <w:spacing w:after="0" w:line="240" w:lineRule="auto"/>
        <w:jc w:val="both"/>
        <w:rPr>
          <w:lang w:val="es-ES"/>
        </w:rPr>
      </w:pPr>
      <w:r>
        <w:rPr>
          <w:sz w:val="28"/>
          <w:szCs w:val="28"/>
          <w:lang w:val="es-ES"/>
        </w:rPr>
        <w:tab/>
      </w:r>
      <w:r w:rsidRPr="00542CA0">
        <w:rPr>
          <w:b/>
          <w:lang w:val="es-ES"/>
        </w:rPr>
        <w:t>Fuente</w:t>
      </w:r>
      <w:r w:rsidRPr="00542CA0">
        <w:rPr>
          <w:lang w:val="es-ES"/>
        </w:rPr>
        <w:t>: QUIJADA GLORIA</w:t>
      </w:r>
    </w:p>
    <w:p w:rsidR="00542CA0" w:rsidRPr="00542CA0" w:rsidRDefault="00542CA0" w:rsidP="00542CA0">
      <w:pPr>
        <w:tabs>
          <w:tab w:val="left" w:pos="1549"/>
        </w:tabs>
        <w:spacing w:after="0" w:line="240" w:lineRule="auto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 xml:space="preserve">                                  </w:t>
      </w:r>
      <w:r w:rsidRPr="00542CA0">
        <w:rPr>
          <w:b/>
          <w:sz w:val="20"/>
          <w:szCs w:val="20"/>
          <w:lang w:val="es-ES"/>
        </w:rPr>
        <w:t>ESPECIALIZACIÓN: PEDAGOGÌA MILITAR</w:t>
      </w:r>
    </w:p>
    <w:sectPr w:rsidR="00542CA0" w:rsidRPr="00542CA0" w:rsidSect="001C6601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4748B5"/>
    <w:rsid w:val="001C6601"/>
    <w:rsid w:val="0020748E"/>
    <w:rsid w:val="002F68AB"/>
    <w:rsid w:val="00340512"/>
    <w:rsid w:val="004748B5"/>
    <w:rsid w:val="005353BC"/>
    <w:rsid w:val="00542CA0"/>
    <w:rsid w:val="006C5204"/>
    <w:rsid w:val="00987392"/>
    <w:rsid w:val="00A341C8"/>
    <w:rsid w:val="00D0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5]"/>
    </o:shapedefaults>
    <o:shapelayout v:ext="edit">
      <o:idmap v:ext="edit" data="1"/>
      <o:rules v:ext="edit">
        <o:r id="V:Rule7" type="connector" idref="#_x0000_s1044"/>
        <o:r id="V:Rule8" type="connector" idref="#_x0000_s1029"/>
        <o:r id="V:Rule9" type="connector" idref="#_x0000_s1031"/>
        <o:r id="V:Rule10" type="connector" idref="#_x0000_s1046"/>
        <o:r id="V:Rule11" type="connector" idref="#_x0000_s1030"/>
        <o:r id="V:Rule12" type="connector" idref="#_x0000_s1033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8AB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40512"/>
    <w:pPr>
      <w:spacing w:line="240" w:lineRule="auto"/>
    </w:pPr>
    <w:rPr>
      <w:b/>
      <w:bCs/>
      <w:color w:val="FF388C" w:themeColor="accent1"/>
      <w:sz w:val="18"/>
      <w:szCs w:val="18"/>
    </w:rPr>
  </w:style>
  <w:style w:type="paragraph" w:customStyle="1" w:styleId="Default">
    <w:name w:val="Default"/>
    <w:rsid w:val="009873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1C6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F04E96-5011-4B7F-867B-C8892776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2015-04-30T06:49:00Z</dcterms:created>
  <dcterms:modified xsi:type="dcterms:W3CDTF">2015-04-30T09:04:00Z</dcterms:modified>
</cp:coreProperties>
</file>